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143D36C2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</w:t>
            </w:r>
            <w:bookmarkStart w:id="0" w:name="_GoBack"/>
            <w:bookmarkEnd w:id="0"/>
            <w:r w:rsidRPr="00B70315">
              <w:rPr>
                <w:rFonts w:cs="Arial"/>
                <w:color w:val="000000" w:themeColor="text1"/>
              </w:rPr>
              <w:t xml:space="preserve">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DDEE845" w:rsidR="00CA516B" w:rsidRPr="009D568D" w:rsidRDefault="009D568D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D568D">
              <w:rPr>
                <w:rFonts w:cs="Arial"/>
                <w:color w:val="000000" w:themeColor="text1"/>
                <w:lang w:eastAsia="pl-PL"/>
              </w:rPr>
              <w:t>01-04-2019 do 30-09-2021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4700A3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42D26" w:rsidRPr="00D42D26">
        <w:rPr>
          <w:rFonts w:ascii="Arial" w:hAnsi="Arial" w:cs="Arial"/>
          <w:color w:val="auto"/>
          <w:sz w:val="18"/>
          <w:szCs w:val="18"/>
          <w:lang w:eastAsia="pl-PL"/>
        </w:rPr>
        <w:t>Ustawa z dnia 29 czerwca 1995 r. o  statystyce publicznej (Dz. U. z 2018, poz. 997, z późn. zm.) – na obecnym etapie nie wymaga zmian.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9BB5405" w:rsidR="00907F6D" w:rsidRPr="00D42D26" w:rsidRDefault="001A1625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260" w:type="dxa"/>
          </w:tcPr>
          <w:p w14:paraId="076EE9FF" w14:textId="7FDC2205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A1625">
              <w:rPr>
                <w:rFonts w:ascii="Arial" w:hAnsi="Arial" w:cs="Arial"/>
                <w:sz w:val="18"/>
                <w:szCs w:val="20"/>
              </w:rPr>
              <w:t>11,36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3E779AD8" w:rsidR="00BF6D43" w:rsidRPr="00D42D26" w:rsidRDefault="001A1625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 – 11,36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05AEE0AE" w:rsidR="00FE6599" w:rsidRPr="00D42D26" w:rsidRDefault="00A65ECE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04E15" w14:textId="078C517A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5DA5DA3" w14:textId="3A3DAD3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0DC4" w14:textId="555EA706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 -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1</w:t>
            </w:r>
          </w:p>
          <w:p w14:paraId="0DF11CC1" w14:textId="31EBEB4F" w:rsidR="00DE7DCB" w:rsidRPr="00DE7DCB" w:rsidRDefault="007E4615" w:rsidP="00DE7DC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</w:t>
            </w:r>
            <w:r w:rsidR="00DE7DCB"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>szt.</w:t>
            </w:r>
            <w:r>
              <w:rPr>
                <w:rFonts w:eastAsiaTheme="minorHAnsi"/>
                <w:sz w:val="18"/>
                <w:szCs w:val="18"/>
                <w:lang w:val="pl-PL"/>
              </w:rPr>
              <w:t xml:space="preserve"> </w:t>
            </w:r>
            <w:r w:rsidR="006167D0">
              <w:rPr>
                <w:rFonts w:eastAsiaTheme="minorHAnsi"/>
                <w:sz w:val="18"/>
                <w:szCs w:val="18"/>
                <w:lang w:val="pl-PL"/>
              </w:rPr>
              <w:t xml:space="preserve">- </w:t>
            </w:r>
            <w:r>
              <w:rPr>
                <w:rFonts w:eastAsiaTheme="minorHAnsi"/>
                <w:sz w:val="18"/>
                <w:szCs w:val="18"/>
                <w:lang w:val="pl-PL"/>
              </w:rPr>
              <w:t>9</w:t>
            </w:r>
          </w:p>
          <w:p w14:paraId="543F0E8E" w14:textId="5A5E9C0E" w:rsidR="00FE6599" w:rsidRPr="00141A92" w:rsidRDefault="007E4615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DE7D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67D0">
              <w:rPr>
                <w:rFonts w:ascii="Arial" w:hAnsi="Arial" w:cs="Arial"/>
                <w:sz w:val="18"/>
                <w:szCs w:val="18"/>
              </w:rPr>
              <w:t xml:space="preserve">szt. - 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77777777" w:rsidR="00FE6599" w:rsidRDefault="00FE6599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2C4597F" w14:textId="18C79BDD" w:rsidR="00E86B58" w:rsidRDefault="00E86B58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8AF6" w14:textId="22D0845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D8100EC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386B399B" w14:textId="790D1361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71E25559" w14:textId="4CE8C3A7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2DF5E630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837C7" w14:textId="76AF1482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7BECB41D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4D85F8A8" w14:textId="20747A8A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4D8C8F3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63E9" w14:textId="38BDA410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064BA3BC" w14:textId="579096DD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1ED51EB8" w:rsidR="00FE6599" w:rsidRPr="00DE7DCB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40418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7ECE0E31" w14:textId="77777777" w:rsidR="006167D0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– 9</w:t>
            </w:r>
          </w:p>
          <w:p w14:paraId="42036935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3D407B7" w:rsidR="00FE6599" w:rsidRPr="00141A92" w:rsidRDefault="006167D0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5EFD027B" w14:textId="6C371280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</w:t>
            </w:r>
            <w:r w:rsidRPr="002F28E5">
              <w:rPr>
                <w:rFonts w:ascii="Arial" w:hAnsi="Arial" w:cs="Arial"/>
                <w:sz w:val="18"/>
                <w:szCs w:val="18"/>
              </w:rPr>
              <w:lastRenderedPageBreak/>
              <w:t xml:space="preserve">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40B26290" w14:textId="72C346A4" w:rsidR="00935E47" w:rsidRPr="002F28E5" w:rsidRDefault="002F28E5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28E5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Repozytorium danych HUB wraz z usługą systemową (odbioru danych z HUB) oraz usługą sieciową AdmAPI</w:t>
            </w:r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1E2912" w14:textId="42BCF51F" w:rsidR="00935E47" w:rsidRPr="002F28E5" w:rsidRDefault="00E86B58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 xml:space="preserve"> produktów SMUP będzie realizowane równolegle z wdrożeniem produktów określonych w projekcie Wrota Statystyki. Usługi przetwarzania i udostępniania danych oraz modyfikowane produkty projektu zostaną uwzględnione w projektach technicznych </w:t>
            </w:r>
            <w:r w:rsidR="002F28E5"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2F28E5"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="002F28E5"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52CE59" w14:textId="6F67C140" w:rsidR="00935E47" w:rsidRPr="002F28E5" w:rsidRDefault="00E86B58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 xml:space="preserve"> produktów SMUP będzie realizowane równolegle z wdrożeniem produktów określonych w projekcie 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lastRenderedPageBreak/>
              <w:t xml:space="preserve">Wrota Statystyki. Usługi przetwarzania i udostępniania danych oraz modyfikowane produkty projektu zostaną uwzględnione w projektach technicznych </w:t>
            </w:r>
            <w:r w:rsidR="002F28E5" w:rsidRPr="002F28E5">
              <w:rPr>
                <w:rFonts w:ascii="Arial" w:hAnsi="Arial" w:cs="Arial"/>
                <w:i/>
                <w:sz w:val="18"/>
                <w:szCs w:val="18"/>
              </w:rPr>
              <w:t>Platformy Gromadzenia Danych Statystycznych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2F28E5" w:rsidRPr="002F28E5">
              <w:rPr>
                <w:rFonts w:ascii="Arial" w:hAnsi="Arial" w:cs="Arial"/>
                <w:i/>
                <w:sz w:val="18"/>
                <w:szCs w:val="18"/>
              </w:rPr>
              <w:t>Analitycznego Systemu Przetwarzania Danych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 xml:space="preserve"> oraz koncepcji modernizacji </w:t>
            </w:r>
            <w:r w:rsidR="002F28E5" w:rsidRPr="002F28E5">
              <w:rPr>
                <w:rFonts w:ascii="Arial" w:hAnsi="Arial" w:cs="Arial"/>
                <w:i/>
                <w:sz w:val="18"/>
                <w:szCs w:val="18"/>
              </w:rPr>
              <w:t>Platformy Udostępniania Wynikowych Informacji Statystycznych i Innych Zasobów Informacyjnych</w:t>
            </w:r>
            <w:r w:rsidR="002F28E5" w:rsidRPr="002F28E5">
              <w:rPr>
                <w:rFonts w:ascii="Arial" w:hAnsi="Arial" w:cs="Arial"/>
                <w:sz w:val="18"/>
                <w:szCs w:val="18"/>
              </w:rPr>
              <w:t>, przewidzianych do odbioru w I kwartale 2020 r. Docelowo usługi i produkty projektu będą w pełni zintegrowane z systemami informatycznymi statystyki publicznej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Wprowadzenie procedur odtworzenia systemu oraz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35C08C9F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44B8117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388F0D5" w14:textId="6484150B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76C878EE" w:rsidR="009702AC" w:rsidRPr="00D42D26" w:rsidRDefault="00B426FE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Nie wystąpiła zmiana szacowania ryzyka w stosunku do poprzedniego okresu sprawozdawczego.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8ECAD" w14:textId="77777777" w:rsidR="00760FD0" w:rsidRDefault="00760FD0" w:rsidP="00BB2420">
      <w:pPr>
        <w:spacing w:after="0" w:line="240" w:lineRule="auto"/>
      </w:pPr>
      <w:r>
        <w:separator/>
      </w:r>
    </w:p>
  </w:endnote>
  <w:endnote w:type="continuationSeparator" w:id="0">
    <w:p w14:paraId="7E81C7DB" w14:textId="77777777" w:rsidR="00760FD0" w:rsidRDefault="00760FD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12B5D" w14:textId="77777777" w:rsidR="009F5D42" w:rsidRDefault="009F5D4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BE5FDD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6F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5D42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C2986" w14:textId="77777777" w:rsidR="009F5D42" w:rsidRDefault="009F5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B8B9C9" w14:textId="77777777" w:rsidR="00760FD0" w:rsidRDefault="00760FD0" w:rsidP="00BB2420">
      <w:pPr>
        <w:spacing w:after="0" w:line="240" w:lineRule="auto"/>
      </w:pPr>
      <w:r>
        <w:separator/>
      </w:r>
    </w:p>
  </w:footnote>
  <w:footnote w:type="continuationSeparator" w:id="0">
    <w:p w14:paraId="5AC1F0E0" w14:textId="77777777" w:rsidR="00760FD0" w:rsidRDefault="00760FD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89C739" w14:textId="77777777" w:rsidR="009F5D42" w:rsidRDefault="009F5D4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1E3E" w14:textId="77777777" w:rsidR="009F5D42" w:rsidRDefault="009F5D4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1A66C" w14:textId="77777777" w:rsidR="009F5D42" w:rsidRDefault="009F5D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57A46"/>
    <w:rsid w:val="00171603"/>
    <w:rsid w:val="00176FBB"/>
    <w:rsid w:val="00181E97"/>
    <w:rsid w:val="00182A08"/>
    <w:rsid w:val="001A1625"/>
    <w:rsid w:val="001A2BD6"/>
    <w:rsid w:val="001A2EF2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4D04"/>
    <w:rsid w:val="00306ECA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C1D48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332D6"/>
    <w:rsid w:val="00544DFE"/>
    <w:rsid w:val="005548F2"/>
    <w:rsid w:val="005734CE"/>
    <w:rsid w:val="005840AB"/>
    <w:rsid w:val="00586664"/>
    <w:rsid w:val="00590C88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A54"/>
    <w:rsid w:val="00661A62"/>
    <w:rsid w:val="006731D9"/>
    <w:rsid w:val="006822BC"/>
    <w:rsid w:val="00692D4F"/>
    <w:rsid w:val="006948D3"/>
    <w:rsid w:val="006A60AA"/>
    <w:rsid w:val="006B034F"/>
    <w:rsid w:val="006B5117"/>
    <w:rsid w:val="006C78AE"/>
    <w:rsid w:val="006E0CFA"/>
    <w:rsid w:val="006E6205"/>
    <w:rsid w:val="006E6FA0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341A"/>
    <w:rsid w:val="007E4615"/>
    <w:rsid w:val="007F126F"/>
    <w:rsid w:val="007F26E8"/>
    <w:rsid w:val="007F6105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11788"/>
    <w:rsid w:val="00A30847"/>
    <w:rsid w:val="00A36AE2"/>
    <w:rsid w:val="00A43E49"/>
    <w:rsid w:val="00A44EA2"/>
    <w:rsid w:val="00A56D63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679"/>
    <w:rsid w:val="00E55EB0"/>
    <w:rsid w:val="00E57BB7"/>
    <w:rsid w:val="00E61CB0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5222E-4DCE-4AA1-A7C6-C2955962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2260</Words>
  <Characters>13562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2020-04-16T06:43:00Z</dcterms:created>
  <dcterms:modified xsi:type="dcterms:W3CDTF">2020-04-16T07:32:00Z</dcterms:modified>
</cp:coreProperties>
</file>